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F24BEA" w14:textId="77777777" w:rsidR="001868CC" w:rsidRPr="00EA0AF4" w:rsidRDefault="001868CC" w:rsidP="00EA0AF4">
      <w:pPr>
        <w:pStyle w:val="Titre1"/>
        <w:shd w:val="clear" w:color="auto" w:fill="C5DFB3"/>
        <w:spacing w:before="0" w:after="0"/>
        <w:rPr>
          <w:rFonts w:ascii="Calibri Light" w:hAnsi="Calibri Light" w:cs="Calibri Light"/>
          <w:caps w:val="0"/>
          <w:sz w:val="20"/>
          <w:szCs w:val="20"/>
        </w:rPr>
      </w:pPr>
      <w:bookmarkStart w:id="0" w:name="_GoBack"/>
      <w:bookmarkEnd w:id="0"/>
    </w:p>
    <w:p w14:paraId="57572B6B" w14:textId="77777777" w:rsidR="001868CC" w:rsidRPr="00EA0AF4" w:rsidRDefault="001868CC" w:rsidP="00EA0AF4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 w:rsidRPr="00EA0AF4">
        <w:rPr>
          <w:rFonts w:ascii="Calibri Light" w:hAnsi="Calibri Light" w:cs="Calibri Light"/>
          <w:caps w:val="0"/>
        </w:rPr>
        <w:t xml:space="preserve">CADRE DE REPONSE </w:t>
      </w:r>
    </w:p>
    <w:p w14:paraId="462998CA" w14:textId="77777777" w:rsidR="001868CC" w:rsidRPr="00EA0AF4" w:rsidRDefault="001868CC" w:rsidP="00EA0AF4">
      <w:pPr>
        <w:pStyle w:val="Titre1"/>
        <w:shd w:val="clear" w:color="auto" w:fill="C5DFB3"/>
        <w:spacing w:before="0" w:after="0"/>
        <w:jc w:val="left"/>
        <w:rPr>
          <w:rFonts w:ascii="Calibri Light" w:hAnsi="Calibri Light" w:cs="Calibri Light"/>
          <w:caps w:val="0"/>
        </w:rPr>
      </w:pPr>
    </w:p>
    <w:p w14:paraId="7B0F6103" w14:textId="2B4492AE" w:rsidR="00176478" w:rsidRDefault="003A0E41" w:rsidP="00531D7A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  <w:r>
        <w:rPr>
          <w:rFonts w:ascii="Calibri Light" w:hAnsi="Calibri Light" w:cs="Calibri Light"/>
          <w:caps w:val="0"/>
        </w:rPr>
        <w:t>25A</w:t>
      </w:r>
      <w:r w:rsidR="00735DEF">
        <w:rPr>
          <w:rFonts w:ascii="Calibri Light" w:hAnsi="Calibri Light" w:cs="Calibri Light"/>
          <w:caps w:val="0"/>
        </w:rPr>
        <w:t>0115 – Jeux et jouets</w:t>
      </w:r>
    </w:p>
    <w:p w14:paraId="130C68A6" w14:textId="482FFE92" w:rsidR="006845B5" w:rsidRPr="006845B5" w:rsidRDefault="006845B5" w:rsidP="00531D7A">
      <w:pPr>
        <w:pStyle w:val="Titre1"/>
        <w:shd w:val="clear" w:color="auto" w:fill="C5DFB3"/>
        <w:spacing w:after="0"/>
        <w:rPr>
          <w:rFonts w:ascii="Calibri Light" w:hAnsi="Calibri Light" w:cs="Calibri Light"/>
          <w:b w:val="0"/>
          <w:i/>
          <w:caps w:val="0"/>
          <w:u w:val="single"/>
        </w:rPr>
      </w:pPr>
      <w:r w:rsidRPr="006845B5">
        <w:rPr>
          <w:rFonts w:ascii="Calibri Light" w:hAnsi="Calibri Light" w:cs="Calibri Light"/>
          <w:b w:val="0"/>
          <w:i/>
          <w:caps w:val="0"/>
          <w:u w:val="single"/>
        </w:rPr>
        <w:t xml:space="preserve">Lot 1 : </w:t>
      </w:r>
      <w:r w:rsidR="00735DEF" w:rsidRPr="00735DEF">
        <w:rPr>
          <w:rFonts w:ascii="Calibri Light" w:hAnsi="Calibri Light" w:cs="Calibri Light"/>
          <w:b w:val="0"/>
          <w:i/>
          <w:caps w:val="0"/>
          <w:u w:val="single"/>
        </w:rPr>
        <w:t>Jeux et jouets pédagogiques et matériel de loisirs créatifs</w:t>
      </w:r>
    </w:p>
    <w:p w14:paraId="281197A2" w14:textId="77777777" w:rsidR="003F0ED0" w:rsidRPr="003F0ED0" w:rsidRDefault="003F0ED0" w:rsidP="003F0ED0">
      <w:pPr>
        <w:pStyle w:val="Titre1"/>
        <w:shd w:val="clear" w:color="auto" w:fill="C5DFB3"/>
        <w:spacing w:after="0"/>
        <w:rPr>
          <w:rFonts w:ascii="Calibri Light" w:hAnsi="Calibri Light" w:cs="Calibri Light"/>
          <w:caps w:val="0"/>
        </w:rPr>
      </w:pPr>
    </w:p>
    <w:p w14:paraId="5AA093F9" w14:textId="77777777" w:rsidR="003F0ED0" w:rsidRDefault="003F0ED0" w:rsidP="00EA0AF4">
      <w:pPr>
        <w:spacing w:before="120"/>
        <w:jc w:val="both"/>
        <w:rPr>
          <w:rFonts w:ascii="Calibri Light" w:eastAsia="SimSun" w:hAnsi="Calibri Light" w:cs="Calibri Light"/>
          <w:b/>
          <w:sz w:val="24"/>
          <w:szCs w:val="24"/>
          <w:lang w:eastAsia="zh-CN"/>
        </w:rPr>
      </w:pPr>
    </w:p>
    <w:p w14:paraId="0B25729C" w14:textId="79B2C79C" w:rsidR="001868CC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Le présent c</w:t>
      </w:r>
      <w:r w:rsidR="001868CC" w:rsidRPr="006845B5">
        <w:rPr>
          <w:rFonts w:ascii="Calibri Light" w:hAnsi="Calibri Light" w:cs="Calibri Light"/>
          <w:sz w:val="22"/>
          <w:szCs w:val="18"/>
        </w:rPr>
        <w:t>adre de réponse complét</w:t>
      </w:r>
      <w:r w:rsidRPr="006845B5">
        <w:rPr>
          <w:rFonts w:ascii="Calibri Light" w:hAnsi="Calibri Light" w:cs="Calibri Light"/>
          <w:sz w:val="22"/>
          <w:szCs w:val="18"/>
        </w:rPr>
        <w:t>é par le candidat constitue sa p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roposition technique. </w:t>
      </w:r>
    </w:p>
    <w:p w14:paraId="36AA8BEF" w14:textId="77777777" w:rsidR="00EA0AF4" w:rsidRPr="006845B5" w:rsidRDefault="00EA0AF4" w:rsidP="00EA0AF4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6845B5">
        <w:rPr>
          <w:rFonts w:ascii="Calibri Light" w:hAnsi="Calibri Light" w:cs="Calibri Light"/>
          <w:sz w:val="22"/>
          <w:szCs w:val="18"/>
        </w:rPr>
        <w:t>Ce c</w:t>
      </w:r>
      <w:r w:rsidR="001868CC" w:rsidRPr="006845B5">
        <w:rPr>
          <w:rFonts w:ascii="Calibri Light" w:hAnsi="Calibri Light" w:cs="Calibri Light"/>
          <w:sz w:val="22"/>
          <w:szCs w:val="18"/>
        </w:rPr>
        <w:t>adre</w:t>
      </w:r>
      <w:r w:rsidRPr="006845B5">
        <w:rPr>
          <w:rFonts w:ascii="Calibri Light" w:hAnsi="Calibri Light" w:cs="Calibri Light"/>
          <w:sz w:val="22"/>
          <w:szCs w:val="18"/>
        </w:rPr>
        <w:t xml:space="preserve"> de réponse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est exhaustif : toutes les rubriques du cadre de réponse doivent être renseignées par le candidat,</w:t>
      </w:r>
      <w:r w:rsidRPr="006845B5">
        <w:rPr>
          <w:rFonts w:ascii="Calibri Light" w:hAnsi="Calibri Light" w:cs="Calibri Light"/>
          <w:sz w:val="22"/>
          <w:szCs w:val="18"/>
        </w:rPr>
        <w:t xml:space="preserve"> selon les indications données, e</w:t>
      </w:r>
      <w:r w:rsidR="001868CC" w:rsidRPr="006845B5">
        <w:rPr>
          <w:rFonts w:ascii="Calibri Light" w:hAnsi="Calibri Light" w:cs="Calibri Light"/>
          <w:sz w:val="22"/>
          <w:szCs w:val="18"/>
        </w:rPr>
        <w:t>lles peuvent être redimen</w:t>
      </w:r>
      <w:r w:rsidRPr="006845B5">
        <w:rPr>
          <w:rFonts w:ascii="Calibri Light" w:hAnsi="Calibri Light" w:cs="Calibri Light"/>
          <w:sz w:val="22"/>
          <w:szCs w:val="18"/>
        </w:rPr>
        <w:t>sionnées autant que</w:t>
      </w:r>
      <w:r w:rsidR="001868CC" w:rsidRPr="006845B5">
        <w:rPr>
          <w:rFonts w:ascii="Calibri Light" w:hAnsi="Calibri Light" w:cs="Calibri Light"/>
          <w:sz w:val="22"/>
          <w:szCs w:val="18"/>
        </w:rPr>
        <w:t xml:space="preserve"> nécessaire. </w:t>
      </w:r>
    </w:p>
    <w:p w14:paraId="47C731AE" w14:textId="77777777" w:rsidR="002B654C" w:rsidRPr="006845B5" w:rsidRDefault="002B654C" w:rsidP="0017422F">
      <w:pPr>
        <w:jc w:val="both"/>
        <w:rPr>
          <w:rFonts w:ascii="Calibri Light" w:hAnsi="Calibri Light" w:cs="Calibri Light"/>
          <w:sz w:val="24"/>
          <w:szCs w:val="18"/>
        </w:rPr>
      </w:pPr>
    </w:p>
    <w:p w14:paraId="02C60EDD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Raison ou dénomination sociale :</w:t>
      </w:r>
    </w:p>
    <w:p w14:paraId="537EFC63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0F04A4B4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Adresse : </w:t>
      </w:r>
    </w:p>
    <w:p w14:paraId="78B37440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3FC9C298" w14:textId="020AF05B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N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 xml:space="preserve">uméro SIRET : </w:t>
      </w:r>
    </w:p>
    <w:p w14:paraId="05A1619F" w14:textId="77777777" w:rsidR="002B654C" w:rsidRPr="006845B5" w:rsidRDefault="002B654C" w:rsidP="002B654C">
      <w:pPr>
        <w:jc w:val="both"/>
        <w:rPr>
          <w:rFonts w:ascii="Calibri Light" w:hAnsi="Calibri Light" w:cs="Calibri Light"/>
          <w:sz w:val="24"/>
          <w:szCs w:val="18"/>
        </w:rPr>
      </w:pPr>
    </w:p>
    <w:p w14:paraId="699A013F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 xml:space="preserve">Numéro de téléphone </w:t>
      </w:r>
    </w:p>
    <w:p w14:paraId="77B0DD19" w14:textId="77777777" w:rsidR="00176478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</w:p>
    <w:p w14:paraId="51A05660" w14:textId="4F227A9F" w:rsidR="002B654C" w:rsidRPr="006845B5" w:rsidRDefault="00176478" w:rsidP="002B654C">
      <w:pPr>
        <w:jc w:val="both"/>
        <w:rPr>
          <w:rFonts w:ascii="Calibri Light" w:hAnsi="Calibri Light" w:cs="Calibri Light"/>
          <w:b/>
          <w:sz w:val="24"/>
          <w:szCs w:val="18"/>
        </w:rPr>
      </w:pPr>
      <w:r>
        <w:rPr>
          <w:rFonts w:ascii="Calibri Light" w:hAnsi="Calibri Light" w:cs="Calibri Light"/>
          <w:b/>
          <w:sz w:val="24"/>
          <w:szCs w:val="18"/>
        </w:rPr>
        <w:t>C</w:t>
      </w:r>
      <w:r w:rsidR="002B654C" w:rsidRPr="006845B5">
        <w:rPr>
          <w:rFonts w:ascii="Calibri Light" w:hAnsi="Calibri Light" w:cs="Calibri Light"/>
          <w:b/>
          <w:sz w:val="24"/>
          <w:szCs w:val="18"/>
        </w:rPr>
        <w:t>ourriel</w:t>
      </w:r>
      <w:r w:rsidR="006845B5">
        <w:rPr>
          <w:rFonts w:ascii="Calibri Light" w:hAnsi="Calibri Light" w:cs="Calibri Light"/>
          <w:b/>
          <w:sz w:val="24"/>
          <w:szCs w:val="18"/>
        </w:rPr>
        <w:t> :</w:t>
      </w:r>
    </w:p>
    <w:p w14:paraId="7F45F3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399093DF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A859478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719DC437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7D5F4D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00BDE76A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10638A34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55B9A550" w14:textId="77777777" w:rsidR="00AD4C89" w:rsidRDefault="00AD4C89" w:rsidP="00AF468B">
      <w:pPr>
        <w:tabs>
          <w:tab w:val="left" w:pos="-142"/>
          <w:tab w:val="left" w:pos="4111"/>
        </w:tabs>
        <w:jc w:val="both"/>
        <w:rPr>
          <w:rFonts w:ascii="Calibri Light" w:hAnsi="Calibri Light" w:cs="Calibri Light"/>
          <w:bCs/>
        </w:rPr>
      </w:pPr>
    </w:p>
    <w:p w14:paraId="4C06AEE4" w14:textId="5AE57479" w:rsidR="00AD4C89" w:rsidRPr="00AD4C89" w:rsidRDefault="00AD4C89" w:rsidP="00AD4C8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center"/>
        <w:rPr>
          <w:rFonts w:ascii="Calibri Light" w:hAnsi="Calibri Light" w:cs="Calibri Light"/>
          <w:color w:val="FF0000"/>
          <w:sz w:val="28"/>
          <w:szCs w:val="28"/>
        </w:rPr>
      </w:pPr>
      <w:r w:rsidRPr="00AD4C89">
        <w:rPr>
          <w:rFonts w:ascii="Calibri Light" w:hAnsi="Calibri Light" w:cs="Calibri Light"/>
          <w:b/>
          <w:bCs/>
          <w:color w:val="FFFFFF"/>
          <w:sz w:val="28"/>
          <w:szCs w:val="28"/>
        </w:rPr>
        <w:lastRenderedPageBreak/>
        <w:t xml:space="preserve">CRITERE 2 </w:t>
      </w:r>
      <w:r w:rsidR="006845B5">
        <w:rPr>
          <w:rFonts w:ascii="Calibri Light" w:hAnsi="Calibri Light" w:cs="Calibri Light"/>
          <w:b/>
          <w:bCs/>
          <w:color w:val="FFFFFF"/>
          <w:sz w:val="28"/>
          <w:szCs w:val="28"/>
        </w:rPr>
        <w:t>- VALEUR TECHNIQUE DE L’OFFRE</w:t>
      </w:r>
    </w:p>
    <w:p w14:paraId="37704E13" w14:textId="15B6E033" w:rsidR="001868CC" w:rsidRDefault="001868CC" w:rsidP="00AF468B">
      <w:pPr>
        <w:rPr>
          <w:rFonts w:ascii="Calibri Light" w:hAnsi="Calibri Light" w:cs="Calibri Light"/>
          <w:sz w:val="6"/>
        </w:rPr>
      </w:pPr>
    </w:p>
    <w:p w14:paraId="048DDB9A" w14:textId="6A46DAB6" w:rsidR="0055080B" w:rsidRPr="00494449" w:rsidRDefault="00E210E0" w:rsidP="0055080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1</w:t>
      </w:r>
      <w:r w:rsidR="0055080B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735DEF">
        <w:rPr>
          <w:rFonts w:ascii="Calibri Light" w:hAnsi="Calibri Light" w:cs="Calibri Light"/>
          <w:b/>
          <w:bCs/>
          <w:color w:val="FFFFFF"/>
          <w:sz w:val="24"/>
        </w:rPr>
        <w:t xml:space="preserve">Caractéristique technique </w:t>
      </w:r>
    </w:p>
    <w:p w14:paraId="75380D9F" w14:textId="5ABE3680" w:rsidR="00E210E0" w:rsidRPr="00494449" w:rsidRDefault="00E210E0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1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>Qualité intrinsèque du produit</w:t>
      </w:r>
    </w:p>
    <w:p w14:paraId="175BD404" w14:textId="77777777" w:rsidR="00E210E0" w:rsidRDefault="00E210E0" w:rsidP="00AE1FF7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Pour chacun des produits listé dans le BPU, le candidat :</w:t>
      </w:r>
    </w:p>
    <w:p w14:paraId="38E15833" w14:textId="77777777" w:rsidR="00E210E0" w:rsidRPr="00917685" w:rsidRDefault="00E210E0" w:rsidP="00E210E0">
      <w:pPr>
        <w:pStyle w:val="Paragraphedeliste"/>
        <w:numPr>
          <w:ilvl w:val="0"/>
          <w:numId w:val="5"/>
        </w:num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I</w:t>
      </w:r>
      <w:r w:rsidRPr="00917685">
        <w:rPr>
          <w:rFonts w:ascii="Calibri Light" w:hAnsi="Calibri Light" w:cs="Calibri Light"/>
          <w:sz w:val="22"/>
          <w:szCs w:val="18"/>
        </w:rPr>
        <w:t>ndiquera ci-après le descriptif technique (avec photo de l’article à l’appui).</w:t>
      </w:r>
    </w:p>
    <w:p w14:paraId="38015F97" w14:textId="77777777" w:rsidR="00E210E0" w:rsidRPr="00917685" w:rsidRDefault="00E210E0" w:rsidP="00AE1FF7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917685">
        <w:rPr>
          <w:rFonts w:ascii="Calibri Light" w:hAnsi="Calibri Light" w:cs="Calibri Light"/>
          <w:sz w:val="22"/>
          <w:szCs w:val="18"/>
        </w:rPr>
        <w:t xml:space="preserve">Ou </w:t>
      </w:r>
    </w:p>
    <w:p w14:paraId="27BCED23" w14:textId="77777777" w:rsidR="00E210E0" w:rsidRDefault="00E210E0" w:rsidP="00E210E0">
      <w:pPr>
        <w:pStyle w:val="Paragraphedeliste"/>
        <w:numPr>
          <w:ilvl w:val="0"/>
          <w:numId w:val="5"/>
        </w:num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Annexera les fiches techniques.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210E0" w:rsidRPr="00EA0AF4" w14:paraId="5B549960" w14:textId="77777777" w:rsidTr="00AE1FF7">
        <w:trPr>
          <w:trHeight w:val="2835"/>
        </w:trPr>
        <w:tc>
          <w:tcPr>
            <w:tcW w:w="9003" w:type="dxa"/>
          </w:tcPr>
          <w:p w14:paraId="090D391C" w14:textId="77777777" w:rsidR="00E210E0" w:rsidRPr="00EA0AF4" w:rsidRDefault="00E210E0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08D18DD" w14:textId="61D350B6" w:rsidR="000623C4" w:rsidRPr="00494449" w:rsidRDefault="000623C4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1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Normes et labélisations </w:t>
      </w:r>
    </w:p>
    <w:p w14:paraId="32C5BF6C" w14:textId="7A222E37" w:rsidR="000623C4" w:rsidRDefault="000623C4" w:rsidP="000623C4">
      <w:pPr>
        <w:rPr>
          <w:rFonts w:ascii="Calibri Light" w:hAnsi="Calibri Light" w:cs="Calibri Light"/>
          <w:sz w:val="22"/>
          <w:szCs w:val="18"/>
        </w:rPr>
      </w:pPr>
      <w:r w:rsidRPr="000623C4">
        <w:rPr>
          <w:rFonts w:ascii="Calibri Light" w:hAnsi="Calibri Light" w:cs="Calibri Light"/>
          <w:sz w:val="22"/>
          <w:szCs w:val="18"/>
        </w:rPr>
        <w:t>Disposez-vous</w:t>
      </w:r>
      <w:r>
        <w:rPr>
          <w:rFonts w:ascii="Calibri Light" w:hAnsi="Calibri Light" w:cs="Calibri Light"/>
          <w:sz w:val="22"/>
          <w:szCs w:val="18"/>
        </w:rPr>
        <w:t xml:space="preserve"> de normes et de labellisations</w:t>
      </w:r>
      <w:r w:rsidR="0069056F">
        <w:rPr>
          <w:rFonts w:ascii="Calibri Light" w:hAnsi="Calibri Light" w:cs="Calibri Light"/>
          <w:sz w:val="22"/>
          <w:szCs w:val="18"/>
        </w:rPr>
        <w:t xml:space="preserve"> concernent les articles mentionnés au BPU</w:t>
      </w:r>
      <w:r>
        <w:rPr>
          <w:rFonts w:ascii="Calibri Light" w:hAnsi="Calibri Light" w:cs="Calibri Light"/>
          <w:sz w:val="22"/>
          <w:szCs w:val="18"/>
        </w:rPr>
        <w:t> ?</w:t>
      </w:r>
    </w:p>
    <w:p w14:paraId="5FDC18B2" w14:textId="72EA8F54" w:rsidR="000623C4" w:rsidRPr="000623C4" w:rsidRDefault="000623C4" w:rsidP="000623C4">
      <w:pPr>
        <w:spacing w:before="120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Si oui, lesquelles ?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0623C4" w:rsidRPr="00EA0AF4" w14:paraId="3A2A1546" w14:textId="77777777" w:rsidTr="00AE1FF7">
        <w:trPr>
          <w:trHeight w:val="2835"/>
        </w:trPr>
        <w:tc>
          <w:tcPr>
            <w:tcW w:w="9003" w:type="dxa"/>
          </w:tcPr>
          <w:p w14:paraId="076B4B08" w14:textId="77777777" w:rsidR="000623C4" w:rsidRPr="00EA0AF4" w:rsidRDefault="000623C4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9EDD60A" w14:textId="66B3DE84" w:rsidR="000F732D" w:rsidRDefault="000F732D" w:rsidP="000F732D">
      <w:pPr>
        <w:spacing w:before="120"/>
        <w:rPr>
          <w:rFonts w:ascii="Calibri Light" w:hAnsi="Calibri Light" w:cs="Calibri Light"/>
          <w:b/>
          <w:bCs/>
          <w:color w:val="FFFFFF"/>
          <w:sz w:val="24"/>
        </w:rPr>
      </w:pPr>
    </w:p>
    <w:p w14:paraId="1D6C6DEF" w14:textId="77777777" w:rsidR="000F732D" w:rsidRDefault="000F732D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br w:type="page"/>
      </w:r>
    </w:p>
    <w:p w14:paraId="2C2D737A" w14:textId="77777777" w:rsidR="000F732D" w:rsidRPr="000F732D" w:rsidRDefault="000F732D" w:rsidP="000F732D">
      <w:pPr>
        <w:spacing w:before="120"/>
        <w:rPr>
          <w:rFonts w:ascii="Calibri Light" w:hAnsi="Calibri Light" w:cs="Calibri Light"/>
          <w:b/>
          <w:bCs/>
          <w:color w:val="FFFFFF"/>
          <w:sz w:val="2"/>
        </w:rPr>
      </w:pPr>
    </w:p>
    <w:p w14:paraId="65E07058" w14:textId="251165DC" w:rsidR="000F732D" w:rsidRPr="000F732D" w:rsidRDefault="000F732D" w:rsidP="000F73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2</w:t>
      </w:r>
      <w:r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9748EE">
        <w:rPr>
          <w:rFonts w:ascii="Calibri Light" w:hAnsi="Calibri Light" w:cs="Calibri Light"/>
          <w:b/>
          <w:bCs/>
          <w:color w:val="FFFFFF"/>
          <w:sz w:val="24"/>
        </w:rPr>
        <w:t>Etendue du c</w:t>
      </w:r>
      <w:r w:rsidRPr="00787EAD">
        <w:rPr>
          <w:rFonts w:ascii="Calibri Light" w:hAnsi="Calibri Light" w:cs="Calibri Light"/>
          <w:b/>
          <w:bCs/>
          <w:color w:val="FFFFFF"/>
          <w:sz w:val="24"/>
        </w:rPr>
        <w:t xml:space="preserve">atalogue </w:t>
      </w:r>
    </w:p>
    <w:p w14:paraId="4D7A19C1" w14:textId="6705A5E2" w:rsidR="000F732D" w:rsidRDefault="000F732D" w:rsidP="000F73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Annexer le catalogue avec les photos en PDF ainsi que le catalogue en format Excel.</w:t>
      </w:r>
    </w:p>
    <w:p w14:paraId="1C79371E" w14:textId="77777777" w:rsidR="0069056F" w:rsidRDefault="000F732D" w:rsidP="000F73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Les articles du catalogue </w:t>
      </w:r>
      <w:r w:rsidRPr="000F732D">
        <w:rPr>
          <w:rFonts w:ascii="Calibri Light" w:hAnsi="Calibri Light" w:cs="Calibri Light"/>
          <w:sz w:val="22"/>
          <w:szCs w:val="18"/>
        </w:rPr>
        <w:t>proposé</w:t>
      </w:r>
      <w:r>
        <w:rPr>
          <w:rFonts w:ascii="Calibri Light" w:hAnsi="Calibri Light" w:cs="Calibri Light"/>
          <w:sz w:val="22"/>
          <w:szCs w:val="18"/>
        </w:rPr>
        <w:t>s sont</w:t>
      </w:r>
      <w:r w:rsidRPr="000F732D">
        <w:rPr>
          <w:rFonts w:ascii="Calibri Light" w:hAnsi="Calibri Light" w:cs="Calibri Light"/>
          <w:sz w:val="22"/>
          <w:szCs w:val="18"/>
        </w:rPr>
        <w:t xml:space="preserve"> d</w:t>
      </w:r>
      <w:r>
        <w:rPr>
          <w:rFonts w:ascii="Calibri Light" w:hAnsi="Calibri Light" w:cs="Calibri Light"/>
          <w:sz w:val="22"/>
          <w:szCs w:val="18"/>
        </w:rPr>
        <w:t>ans la limite de l’objet du lot.</w:t>
      </w:r>
    </w:p>
    <w:p w14:paraId="234AA049" w14:textId="7F3EB282" w:rsidR="0069056F" w:rsidRPr="005861E1" w:rsidRDefault="0069056F" w:rsidP="000F732D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nombre d’article</w:t>
      </w:r>
      <w:r w:rsidR="0053620F">
        <w:rPr>
          <w:rFonts w:ascii="Calibri Light" w:hAnsi="Calibri Light" w:cs="Calibri Light"/>
          <w:sz w:val="22"/>
          <w:szCs w:val="18"/>
        </w:rPr>
        <w:t>s</w:t>
      </w:r>
      <w:r>
        <w:rPr>
          <w:rFonts w:ascii="Calibri Light" w:hAnsi="Calibri Light" w:cs="Calibri Light"/>
          <w:sz w:val="22"/>
          <w:szCs w:val="18"/>
        </w:rPr>
        <w:t xml:space="preserve"> </w:t>
      </w:r>
      <w:r w:rsidRPr="0069056F">
        <w:rPr>
          <w:rFonts w:ascii="Calibri Light" w:hAnsi="Calibri Light" w:cs="Calibri Light"/>
          <w:sz w:val="22"/>
          <w:szCs w:val="18"/>
        </w:rPr>
        <w:t>correspondant exclusivement à la famille et la gamme de produit listées dans l’annexe financiè</w:t>
      </w:r>
      <w:r>
        <w:rPr>
          <w:rFonts w:ascii="Calibri Light" w:hAnsi="Calibri Light" w:cs="Calibri Light"/>
          <w:sz w:val="22"/>
          <w:szCs w:val="18"/>
        </w:rPr>
        <w:t>re (bordereau de prix unitaire).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0F732D" w:rsidRPr="00EA0AF4" w14:paraId="749CDA92" w14:textId="77777777" w:rsidTr="00AE1FF7">
        <w:trPr>
          <w:trHeight w:val="2835"/>
        </w:trPr>
        <w:tc>
          <w:tcPr>
            <w:tcW w:w="9003" w:type="dxa"/>
          </w:tcPr>
          <w:p w14:paraId="157996DA" w14:textId="77777777" w:rsidR="000F732D" w:rsidRPr="00EA0AF4" w:rsidRDefault="000F732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23C3BEFA" w14:textId="4446FE44" w:rsidR="00452B26" w:rsidRDefault="00452B26" w:rsidP="00AF468B">
      <w:pPr>
        <w:rPr>
          <w:rFonts w:ascii="Calibri Light" w:hAnsi="Calibri Light" w:cs="Calibri Light"/>
          <w:sz w:val="6"/>
        </w:rPr>
      </w:pPr>
    </w:p>
    <w:p w14:paraId="72955EED" w14:textId="77777777" w:rsidR="00452B26" w:rsidRDefault="00452B26">
      <w:pPr>
        <w:spacing w:before="0"/>
        <w:rPr>
          <w:rFonts w:ascii="Calibri Light" w:hAnsi="Calibri Light" w:cs="Calibri Light"/>
          <w:sz w:val="6"/>
        </w:rPr>
      </w:pPr>
      <w:r>
        <w:rPr>
          <w:rFonts w:ascii="Calibri Light" w:hAnsi="Calibri Light" w:cs="Calibri Light"/>
          <w:sz w:val="6"/>
        </w:rPr>
        <w:br w:type="page"/>
      </w:r>
    </w:p>
    <w:p w14:paraId="59343E4D" w14:textId="77777777" w:rsidR="0055080B" w:rsidRDefault="0055080B" w:rsidP="00AF468B">
      <w:pPr>
        <w:rPr>
          <w:rFonts w:ascii="Calibri Light" w:hAnsi="Calibri Light" w:cs="Calibri Light"/>
          <w:sz w:val="6"/>
        </w:rPr>
      </w:pPr>
    </w:p>
    <w:p w14:paraId="31A14EE1" w14:textId="50779AE4" w:rsidR="00F745F6" w:rsidRPr="00494449" w:rsidRDefault="0036333D" w:rsidP="00F745F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3</w:t>
      </w:r>
      <w:r w:rsidR="00F745F6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>
        <w:rPr>
          <w:rFonts w:ascii="Calibri Light" w:hAnsi="Calibri Light" w:cs="Calibri Light"/>
          <w:b/>
          <w:bCs/>
          <w:color w:val="FFFFFF"/>
          <w:sz w:val="24"/>
        </w:rPr>
        <w:t>Logistique</w:t>
      </w:r>
    </w:p>
    <w:p w14:paraId="6DE2C7E8" w14:textId="61DA6412" w:rsidR="0036333D" w:rsidRPr="00494449" w:rsidRDefault="0036333D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1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Traitement des commandes </w:t>
      </w:r>
      <w:r w:rsidR="006809A3">
        <w:rPr>
          <w:rFonts w:ascii="Calibri Light" w:hAnsi="Calibri Light" w:cs="Calibri Light"/>
          <w:b/>
          <w:sz w:val="24"/>
          <w:shd w:val="clear" w:color="auto" w:fill="B3B3B3"/>
        </w:rPr>
        <w:t>« normales »</w:t>
      </w:r>
    </w:p>
    <w:p w14:paraId="301BF389" w14:textId="6F13A2AD" w:rsidR="0036333D" w:rsidRDefault="0036333D" w:rsidP="0036333D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accuser réception de la commande</w:t>
      </w:r>
      <w:r w:rsidR="006809A3">
        <w:rPr>
          <w:rFonts w:ascii="Calibri Light" w:hAnsi="Calibri Light" w:cs="Calibri Light"/>
          <w:sz w:val="22"/>
          <w:szCs w:val="18"/>
        </w:rPr>
        <w:t xml:space="preserve"> des commandes normales</w:t>
      </w:r>
      <w:r>
        <w:rPr>
          <w:rFonts w:ascii="Calibri Light" w:hAnsi="Calibri Light" w:cs="Calibri Light"/>
          <w:sz w:val="22"/>
          <w:szCs w:val="18"/>
        </w:rPr>
        <w:t> ?</w:t>
      </w:r>
    </w:p>
    <w:p w14:paraId="3B5AAA1C" w14:textId="740844F5" w:rsidR="0036333D" w:rsidRDefault="0036333D" w:rsidP="0036333D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d’envoi de la commande à compte de l’accusation du bon de commande </w:t>
      </w:r>
      <w:r w:rsidR="006809A3">
        <w:rPr>
          <w:rFonts w:ascii="Calibri Light" w:hAnsi="Calibri Light" w:cs="Calibri Light"/>
          <w:sz w:val="22"/>
          <w:szCs w:val="18"/>
        </w:rPr>
        <w:t xml:space="preserve">des commandes normales </w:t>
      </w:r>
      <w:r>
        <w:rPr>
          <w:rFonts w:ascii="Calibri Light" w:hAnsi="Calibri Light" w:cs="Calibri Light"/>
          <w:sz w:val="22"/>
          <w:szCs w:val="18"/>
        </w:rPr>
        <w:t>?</w:t>
      </w:r>
    </w:p>
    <w:p w14:paraId="63D1C6F7" w14:textId="7D506EB0" w:rsidR="0036333D" w:rsidRDefault="0036333D" w:rsidP="0036333D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réceptionner la commande à partir de l’accusation du bon de commande </w:t>
      </w:r>
      <w:r w:rsidR="006809A3">
        <w:rPr>
          <w:rFonts w:ascii="Calibri Light" w:hAnsi="Calibri Light" w:cs="Calibri Light"/>
          <w:sz w:val="22"/>
          <w:szCs w:val="18"/>
        </w:rPr>
        <w:t>des commandes normales</w:t>
      </w:r>
      <w:r>
        <w:rPr>
          <w:rFonts w:ascii="Calibri Light" w:hAnsi="Calibri Light" w:cs="Calibri Light"/>
          <w:sz w:val="22"/>
          <w:szCs w:val="18"/>
        </w:rPr>
        <w:t>?</w:t>
      </w:r>
    </w:p>
    <w:p w14:paraId="0970058F" w14:textId="1B8E593C" w:rsidR="0036333D" w:rsidRPr="0036333D" w:rsidRDefault="0036333D" w:rsidP="0036333D">
      <w:pPr>
        <w:rPr>
          <w:rFonts w:ascii="Calibri Light" w:hAnsi="Calibri Light" w:cs="Calibri Light"/>
          <w:i/>
          <w:sz w:val="22"/>
          <w:szCs w:val="18"/>
        </w:rPr>
      </w:pPr>
      <w:r w:rsidRPr="0036333D">
        <w:rPr>
          <w:rFonts w:ascii="Calibri Light" w:hAnsi="Calibri Light" w:cs="Calibri Light"/>
          <w:i/>
          <w:sz w:val="22"/>
          <w:szCs w:val="18"/>
        </w:rPr>
        <w:t xml:space="preserve">Les délais maximaux à respecter son indiqués à l’article </w:t>
      </w:r>
      <w:r w:rsidR="006809A3">
        <w:rPr>
          <w:rFonts w:ascii="Calibri Light" w:hAnsi="Calibri Light" w:cs="Calibri Light"/>
          <w:i/>
          <w:sz w:val="22"/>
          <w:szCs w:val="18"/>
        </w:rPr>
        <w:t>6</w:t>
      </w:r>
      <w:r w:rsidRPr="0036333D">
        <w:rPr>
          <w:rFonts w:ascii="Calibri Light" w:hAnsi="Calibri Light" w:cs="Calibri Light"/>
          <w:i/>
          <w:sz w:val="22"/>
          <w:szCs w:val="18"/>
        </w:rPr>
        <w:t xml:space="preserve"> du CCTP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36333D" w:rsidRPr="00EA0AF4" w14:paraId="5462612C" w14:textId="77777777" w:rsidTr="00AE1FF7">
        <w:trPr>
          <w:trHeight w:val="2835"/>
        </w:trPr>
        <w:tc>
          <w:tcPr>
            <w:tcW w:w="9003" w:type="dxa"/>
          </w:tcPr>
          <w:p w14:paraId="203CB7C2" w14:textId="77777777" w:rsidR="0036333D" w:rsidRPr="00EA0AF4" w:rsidRDefault="0036333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511CA452" w14:textId="203B8ECD" w:rsidR="006809A3" w:rsidRPr="00494449" w:rsidRDefault="006809A3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2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>Traitement des commandes « urgentes »</w:t>
      </w:r>
    </w:p>
    <w:p w14:paraId="52D8CABC" w14:textId="3AE1DEAD" w:rsidR="006809A3" w:rsidRDefault="006809A3" w:rsidP="006809A3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accuser réception de la commande des commandes urgentes?</w:t>
      </w:r>
    </w:p>
    <w:p w14:paraId="61E66C2E" w14:textId="3ADC3353" w:rsidR="006809A3" w:rsidRDefault="006809A3" w:rsidP="006809A3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d’envoi de la commande à compte de l’accusation du bon de commande des commandes urgentes?</w:t>
      </w:r>
    </w:p>
    <w:p w14:paraId="5FD11167" w14:textId="7F055AE2" w:rsidR="006809A3" w:rsidRDefault="006809A3" w:rsidP="006809A3">
      <w:pPr>
        <w:rPr>
          <w:rFonts w:ascii="Calibri Light" w:hAnsi="Calibri Light" w:cs="Calibri Light"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>Quel est le délai maximal pour réceptionner la commande à partir de l’accusation du bon de commande urgentes?</w:t>
      </w:r>
    </w:p>
    <w:p w14:paraId="72957D73" w14:textId="5D33E197" w:rsidR="006809A3" w:rsidRPr="0036333D" w:rsidRDefault="006809A3" w:rsidP="006809A3">
      <w:pPr>
        <w:rPr>
          <w:rFonts w:ascii="Calibri Light" w:hAnsi="Calibri Light" w:cs="Calibri Light"/>
          <w:i/>
          <w:sz w:val="22"/>
          <w:szCs w:val="18"/>
        </w:rPr>
      </w:pPr>
      <w:r w:rsidRPr="0036333D">
        <w:rPr>
          <w:rFonts w:ascii="Calibri Light" w:hAnsi="Calibri Light" w:cs="Calibri Light"/>
          <w:i/>
          <w:sz w:val="22"/>
          <w:szCs w:val="18"/>
        </w:rPr>
        <w:t xml:space="preserve">Les délais maximaux à respecter son indiqués à l’article </w:t>
      </w:r>
      <w:r>
        <w:rPr>
          <w:rFonts w:ascii="Calibri Light" w:hAnsi="Calibri Light" w:cs="Calibri Light"/>
          <w:i/>
          <w:sz w:val="22"/>
          <w:szCs w:val="18"/>
        </w:rPr>
        <w:t xml:space="preserve">6 </w:t>
      </w:r>
      <w:r w:rsidRPr="0036333D">
        <w:rPr>
          <w:rFonts w:ascii="Calibri Light" w:hAnsi="Calibri Light" w:cs="Calibri Light"/>
          <w:i/>
          <w:sz w:val="22"/>
          <w:szCs w:val="18"/>
        </w:rPr>
        <w:t>du CCTP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6809A3" w:rsidRPr="00EA0AF4" w14:paraId="0522D65A" w14:textId="77777777" w:rsidTr="00493E9F">
        <w:trPr>
          <w:trHeight w:val="2835"/>
        </w:trPr>
        <w:tc>
          <w:tcPr>
            <w:tcW w:w="9003" w:type="dxa"/>
          </w:tcPr>
          <w:p w14:paraId="6BFA873B" w14:textId="77777777" w:rsidR="006809A3" w:rsidRPr="00EA0AF4" w:rsidRDefault="006809A3" w:rsidP="00493E9F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A7A0672" w14:textId="7CFA8CC0" w:rsidR="00BA38E9" w:rsidRDefault="00BA38E9" w:rsidP="00452B26">
      <w:pPr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32F69909" w14:textId="77777777" w:rsidR="00BA38E9" w:rsidRDefault="00BA38E9">
      <w:pPr>
        <w:spacing w:before="0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br w:type="page"/>
      </w:r>
    </w:p>
    <w:p w14:paraId="29F6D29D" w14:textId="77777777" w:rsidR="00452B26" w:rsidRDefault="00452B26" w:rsidP="00452B26">
      <w:pPr>
        <w:rPr>
          <w:rFonts w:ascii="Calibri Light" w:hAnsi="Calibri Light" w:cs="Calibri Light"/>
          <w:b/>
          <w:sz w:val="24"/>
          <w:shd w:val="clear" w:color="auto" w:fill="B3B3B3"/>
        </w:rPr>
      </w:pPr>
    </w:p>
    <w:p w14:paraId="7B0830B8" w14:textId="5C3B6270" w:rsidR="0036333D" w:rsidRPr="00494449" w:rsidRDefault="0036333D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 w:rsidR="006809A3"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 xml:space="preserve"> </w:t>
      </w:r>
      <w:r>
        <w:rPr>
          <w:rFonts w:ascii="Calibri Light" w:hAnsi="Calibri Light" w:cs="Calibri Light"/>
          <w:b/>
          <w:sz w:val="24"/>
          <w:shd w:val="clear" w:color="auto" w:fill="B3B3B3"/>
        </w:rPr>
        <w:t xml:space="preserve">Retours </w:t>
      </w:r>
    </w:p>
    <w:p w14:paraId="40500C23" w14:textId="0B8990D9" w:rsidR="0036333D" w:rsidRPr="0036333D" w:rsidRDefault="00452B26" w:rsidP="006E3C31">
      <w:pPr>
        <w:jc w:val="both"/>
        <w:rPr>
          <w:rFonts w:ascii="Calibri Light" w:hAnsi="Calibri Light" w:cs="Calibri Light"/>
          <w:i/>
          <w:sz w:val="22"/>
          <w:szCs w:val="18"/>
        </w:rPr>
      </w:pPr>
      <w:r w:rsidRPr="00452B26">
        <w:rPr>
          <w:rFonts w:ascii="Calibri Light" w:hAnsi="Calibri Light" w:cs="Calibri Light"/>
          <w:sz w:val="22"/>
          <w:szCs w:val="18"/>
        </w:rPr>
        <w:t>Que proposez-vous en matière de gestion des retours ? (Erreur de commande ou défaut de produit)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36333D" w:rsidRPr="00EA0AF4" w14:paraId="28EC6070" w14:textId="77777777" w:rsidTr="00AE1FF7">
        <w:trPr>
          <w:trHeight w:val="2835"/>
        </w:trPr>
        <w:tc>
          <w:tcPr>
            <w:tcW w:w="9003" w:type="dxa"/>
          </w:tcPr>
          <w:p w14:paraId="59EE602C" w14:textId="77777777" w:rsidR="0036333D" w:rsidRPr="00EA0AF4" w:rsidRDefault="0036333D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8C34AAD" w14:textId="15B2233F" w:rsidR="00452B26" w:rsidRPr="00494449" w:rsidRDefault="00452B26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 w:rsidR="006809A3">
        <w:rPr>
          <w:rFonts w:ascii="Calibri Light" w:hAnsi="Calibri Light" w:cs="Calibri Light"/>
          <w:b/>
          <w:sz w:val="24"/>
          <w:shd w:val="clear" w:color="auto" w:fill="B3B3B3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>Taux de service</w:t>
      </w:r>
    </w:p>
    <w:p w14:paraId="2714CE14" w14:textId="1E8ABCA7" w:rsidR="00452B26" w:rsidRPr="0036333D" w:rsidRDefault="00452B26" w:rsidP="006E3C31">
      <w:pPr>
        <w:jc w:val="both"/>
        <w:rPr>
          <w:rFonts w:ascii="Calibri Light" w:hAnsi="Calibri Light" w:cs="Calibri Light"/>
          <w:i/>
          <w:sz w:val="22"/>
          <w:szCs w:val="18"/>
        </w:rPr>
      </w:pPr>
      <w:r>
        <w:rPr>
          <w:rFonts w:ascii="Calibri Light" w:hAnsi="Calibri Light" w:cs="Calibri Light"/>
          <w:sz w:val="22"/>
          <w:szCs w:val="18"/>
        </w:rPr>
        <w:t xml:space="preserve">Quel est le taux de service constaté </w:t>
      </w:r>
      <w:r w:rsidRPr="00452B26">
        <w:rPr>
          <w:rFonts w:ascii="Calibri Light" w:hAnsi="Calibri Light" w:cs="Calibri Light"/>
          <w:sz w:val="22"/>
          <w:szCs w:val="18"/>
        </w:rPr>
        <w:t>(pourcentage de produits livrés à temps dans les références et quantités requises, par rapport à la demande exprimée par le client)</w:t>
      </w:r>
      <w:r>
        <w:rPr>
          <w:rFonts w:ascii="Calibri Light" w:hAnsi="Calibri Light" w:cs="Calibri Light"/>
          <w:sz w:val="22"/>
          <w:szCs w:val="18"/>
        </w:rPr>
        <w:t> ?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52B26" w:rsidRPr="00EA0AF4" w14:paraId="3A387CF5" w14:textId="77777777" w:rsidTr="00AE1FF7">
        <w:trPr>
          <w:trHeight w:val="2835"/>
        </w:trPr>
        <w:tc>
          <w:tcPr>
            <w:tcW w:w="9003" w:type="dxa"/>
          </w:tcPr>
          <w:p w14:paraId="4D5E6AEA" w14:textId="77777777" w:rsidR="00452B26" w:rsidRPr="00EA0AF4" w:rsidRDefault="00452B26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7D7B25A1" w14:textId="6A8CBBD3" w:rsidR="00452B26" w:rsidRPr="00494449" w:rsidRDefault="00452B26" w:rsidP="00BA38E9">
      <w:pPr>
        <w:shd w:val="clear" w:color="auto" w:fill="B3B3B3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sz w:val="24"/>
          <w:shd w:val="clear" w:color="auto" w:fill="B3B3B3"/>
        </w:rPr>
      </w:pPr>
      <w:r>
        <w:rPr>
          <w:rFonts w:ascii="Calibri Light" w:hAnsi="Calibri Light" w:cs="Calibri Light"/>
          <w:b/>
          <w:sz w:val="24"/>
          <w:shd w:val="clear" w:color="auto" w:fill="B3B3B3"/>
        </w:rPr>
        <w:t>3</w:t>
      </w:r>
      <w:r w:rsidRPr="00494449">
        <w:rPr>
          <w:rFonts w:ascii="Calibri Light" w:hAnsi="Calibri Light" w:cs="Calibri Light"/>
          <w:b/>
          <w:sz w:val="24"/>
          <w:shd w:val="clear" w:color="auto" w:fill="B3B3B3"/>
        </w:rPr>
        <w:t>.</w:t>
      </w:r>
      <w:r>
        <w:rPr>
          <w:rFonts w:ascii="Calibri Light" w:hAnsi="Calibri Light" w:cs="Calibri Light"/>
          <w:b/>
          <w:sz w:val="24"/>
          <w:shd w:val="clear" w:color="auto" w:fill="B3B3B3"/>
        </w:rPr>
        <w:t>4</w:t>
      </w:r>
      <w:r w:rsidRPr="00494449">
        <w:rPr>
          <w:rFonts w:ascii="Calibri Light" w:hAnsi="Calibri Light" w:cs="Calibri Light"/>
          <w:b/>
          <w:sz w:val="24"/>
        </w:rPr>
        <w:t xml:space="preserve"> – </w:t>
      </w:r>
      <w:r>
        <w:rPr>
          <w:rFonts w:ascii="Calibri Light" w:hAnsi="Calibri Light" w:cs="Calibri Light"/>
          <w:b/>
          <w:sz w:val="24"/>
        </w:rPr>
        <w:t>Suivi commercial</w:t>
      </w:r>
    </w:p>
    <w:p w14:paraId="785F9FC6" w14:textId="67A60C38" w:rsidR="00452B26" w:rsidRPr="0036333D" w:rsidRDefault="00452B26" w:rsidP="006E3C31">
      <w:pPr>
        <w:jc w:val="both"/>
        <w:rPr>
          <w:rFonts w:ascii="Calibri Light" w:hAnsi="Calibri Light" w:cs="Calibri Light"/>
          <w:i/>
          <w:sz w:val="22"/>
          <w:szCs w:val="18"/>
        </w:rPr>
      </w:pPr>
      <w:r w:rsidRPr="00452B26">
        <w:rPr>
          <w:rFonts w:ascii="Calibri Light" w:hAnsi="Calibri Light" w:cs="Calibri Light"/>
          <w:sz w:val="22"/>
          <w:szCs w:val="18"/>
        </w:rPr>
        <w:t>Quel suivi commercial proposez-vous tout au long du marché ?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452B26" w:rsidRPr="00EA0AF4" w14:paraId="0B35413E" w14:textId="77777777" w:rsidTr="00AE1FF7">
        <w:trPr>
          <w:trHeight w:val="2835"/>
        </w:trPr>
        <w:tc>
          <w:tcPr>
            <w:tcW w:w="9003" w:type="dxa"/>
          </w:tcPr>
          <w:p w14:paraId="07816CBD" w14:textId="77777777" w:rsidR="00452B26" w:rsidRPr="00EA0AF4" w:rsidRDefault="00452B26" w:rsidP="00AE1FF7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6B7E7EC0" w14:textId="18EE5FF9" w:rsidR="0081096B" w:rsidRDefault="0081096B" w:rsidP="0081096B">
      <w:pPr>
        <w:spacing w:before="120"/>
        <w:jc w:val="both"/>
        <w:rPr>
          <w:rFonts w:ascii="Calibri Light" w:hAnsi="Calibri Light" w:cs="Calibri Light"/>
          <w:b/>
          <w:bCs/>
          <w:color w:val="FFFFFF"/>
          <w:sz w:val="24"/>
        </w:rPr>
      </w:pPr>
    </w:p>
    <w:p w14:paraId="0BE499BE" w14:textId="77777777" w:rsidR="0081096B" w:rsidRDefault="0081096B">
      <w:pPr>
        <w:spacing w:before="0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br w:type="page"/>
      </w:r>
    </w:p>
    <w:p w14:paraId="329BAAA6" w14:textId="77777777" w:rsidR="0081096B" w:rsidRPr="0081096B" w:rsidRDefault="0081096B" w:rsidP="0081096B">
      <w:pPr>
        <w:spacing w:before="120"/>
        <w:jc w:val="both"/>
        <w:rPr>
          <w:rFonts w:ascii="Calibri Light" w:hAnsi="Calibri Light" w:cs="Calibri Light"/>
          <w:b/>
          <w:bCs/>
          <w:color w:val="FFFFFF"/>
          <w:sz w:val="2"/>
        </w:rPr>
      </w:pPr>
    </w:p>
    <w:p w14:paraId="6A70024C" w14:textId="37E28D9A" w:rsidR="001868CC" w:rsidRPr="0081096B" w:rsidRDefault="00DD27BD" w:rsidP="00E9442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606060"/>
        <w:tabs>
          <w:tab w:val="left" w:pos="-142"/>
          <w:tab w:val="left" w:pos="4111"/>
        </w:tabs>
        <w:jc w:val="both"/>
        <w:rPr>
          <w:rFonts w:ascii="Calibri Light" w:hAnsi="Calibri Light" w:cs="Calibri Light"/>
          <w:b/>
          <w:bCs/>
          <w:color w:val="FFFFFF"/>
          <w:sz w:val="24"/>
        </w:rPr>
      </w:pPr>
      <w:r>
        <w:rPr>
          <w:rFonts w:ascii="Calibri Light" w:hAnsi="Calibri Light" w:cs="Calibri Light"/>
          <w:b/>
          <w:bCs/>
          <w:color w:val="FFFFFF"/>
          <w:sz w:val="24"/>
        </w:rPr>
        <w:t>4</w:t>
      </w:r>
      <w:r w:rsidR="001868CC" w:rsidRPr="00494449">
        <w:rPr>
          <w:rFonts w:ascii="Calibri Light" w:hAnsi="Calibri Light" w:cs="Calibri Light"/>
          <w:b/>
          <w:bCs/>
          <w:color w:val="FFFFFF"/>
          <w:sz w:val="24"/>
        </w:rPr>
        <w:t xml:space="preserve">- </w:t>
      </w:r>
      <w:r w:rsidR="00787EAD" w:rsidRPr="00787EAD">
        <w:rPr>
          <w:rFonts w:ascii="Calibri Light" w:hAnsi="Calibri Light" w:cs="Calibri Light"/>
          <w:b/>
          <w:bCs/>
          <w:color w:val="FFFFFF"/>
          <w:sz w:val="24"/>
        </w:rPr>
        <w:t>Descri</w:t>
      </w:r>
      <w:r>
        <w:rPr>
          <w:rFonts w:ascii="Calibri Light" w:hAnsi="Calibri Light" w:cs="Calibri Light"/>
          <w:b/>
          <w:bCs/>
          <w:color w:val="FFFFFF"/>
          <w:sz w:val="24"/>
        </w:rPr>
        <w:t>ption du service après-vente</w:t>
      </w:r>
    </w:p>
    <w:p w14:paraId="7BC2D5C8" w14:textId="21C0EEBB" w:rsidR="006845B5" w:rsidRPr="005861E1" w:rsidRDefault="00DD27BD" w:rsidP="006845B5">
      <w:pPr>
        <w:spacing w:before="120"/>
        <w:jc w:val="both"/>
        <w:rPr>
          <w:rFonts w:ascii="Calibri Light" w:hAnsi="Calibri Light" w:cs="Calibri Light"/>
          <w:sz w:val="22"/>
          <w:szCs w:val="18"/>
        </w:rPr>
      </w:pPr>
      <w:r w:rsidRPr="00DD27BD">
        <w:rPr>
          <w:rFonts w:ascii="Calibri Light" w:hAnsi="Calibri Light" w:cs="Calibri Light"/>
          <w:sz w:val="22"/>
          <w:szCs w:val="18"/>
        </w:rPr>
        <w:t>Fournir une description détaillée de votre service après-vente, en incluant les processus de gestion des réclamations, les délais de réponse, et les options de support disponibles</w:t>
      </w:r>
    </w:p>
    <w:tbl>
      <w:tblPr>
        <w:tblpPr w:leftFromText="141" w:rightFromText="141" w:vertAnchor="text" w:horzAnchor="margin" w:tblpY="85"/>
        <w:tblW w:w="9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1868CC" w:rsidRPr="00EA0AF4" w14:paraId="0A491B07" w14:textId="77777777" w:rsidTr="00EA0AF4">
        <w:trPr>
          <w:trHeight w:val="2835"/>
        </w:trPr>
        <w:tc>
          <w:tcPr>
            <w:tcW w:w="9003" w:type="dxa"/>
          </w:tcPr>
          <w:p w14:paraId="26078A15" w14:textId="77777777" w:rsidR="00EA0AF4" w:rsidRPr="00EA0AF4" w:rsidRDefault="00EA0AF4" w:rsidP="00EA0AF4">
            <w:pPr>
              <w:tabs>
                <w:tab w:val="left" w:pos="-142"/>
                <w:tab w:val="left" w:pos="4111"/>
              </w:tabs>
              <w:jc w:val="both"/>
              <w:rPr>
                <w:rFonts w:ascii="Calibri Light" w:hAnsi="Calibri Light" w:cs="Calibri Light"/>
              </w:rPr>
            </w:pPr>
          </w:p>
        </w:tc>
      </w:tr>
    </w:tbl>
    <w:p w14:paraId="07966D1F" w14:textId="77777777" w:rsidR="00787EAD" w:rsidRDefault="00787EAD" w:rsidP="00DD27BD">
      <w:pPr>
        <w:spacing w:before="120"/>
        <w:jc w:val="both"/>
        <w:rPr>
          <w:rFonts w:ascii="Calibri Light" w:hAnsi="Calibri Light" w:cs="Calibri Light"/>
          <w:b/>
          <w:bCs/>
          <w:color w:val="FFFFFF"/>
        </w:rPr>
      </w:pPr>
    </w:p>
    <w:sectPr w:rsidR="00787EAD" w:rsidSect="00F93EE2">
      <w:footerReference w:type="default" r:id="rId8"/>
      <w:headerReference w:type="first" r:id="rId9"/>
      <w:footerReference w:type="first" r:id="rId10"/>
      <w:pgSz w:w="11906" w:h="16838"/>
      <w:pgMar w:top="899" w:right="1418" w:bottom="720" w:left="1418" w:header="357" w:footer="255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2592D" w14:textId="77777777" w:rsidR="001868CC" w:rsidRDefault="001868CC">
      <w:r>
        <w:separator/>
      </w:r>
    </w:p>
  </w:endnote>
  <w:endnote w:type="continuationSeparator" w:id="0">
    <w:p w14:paraId="4C27669A" w14:textId="77777777" w:rsidR="001868CC" w:rsidRDefault="00186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 Light" w:hAnsi="Calibri Light" w:cs="Calibri Light"/>
      </w:rPr>
      <w:id w:val="-505680222"/>
      <w:docPartObj>
        <w:docPartGallery w:val="Page Numbers (Bottom of Page)"/>
        <w:docPartUnique/>
      </w:docPartObj>
    </w:sdtPr>
    <w:sdtEndPr/>
    <w:sdtContent>
      <w:p w14:paraId="46D9E8BE" w14:textId="3756B280" w:rsidR="00F93EE2" w:rsidRPr="00F93EE2" w:rsidRDefault="00F93EE2">
        <w:pPr>
          <w:pStyle w:val="Pieddepage"/>
          <w:jc w:val="right"/>
          <w:rPr>
            <w:rFonts w:ascii="Calibri Light" w:hAnsi="Calibri Light" w:cs="Calibri Light"/>
          </w:rPr>
        </w:pPr>
        <w:r w:rsidRPr="00F93EE2">
          <w:rPr>
            <w:rFonts w:ascii="Calibri Light" w:hAnsi="Calibri Light" w:cs="Calibri Light"/>
          </w:rPr>
          <w:fldChar w:fldCharType="begin"/>
        </w:r>
        <w:r w:rsidRPr="00F93EE2">
          <w:rPr>
            <w:rFonts w:ascii="Calibri Light" w:hAnsi="Calibri Light" w:cs="Calibri Light"/>
          </w:rPr>
          <w:instrText>PAGE   \* MERGEFORMAT</w:instrText>
        </w:r>
        <w:r w:rsidRPr="00F93EE2">
          <w:rPr>
            <w:rFonts w:ascii="Calibri Light" w:hAnsi="Calibri Light" w:cs="Calibri Light"/>
          </w:rPr>
          <w:fldChar w:fldCharType="separate"/>
        </w:r>
        <w:r w:rsidR="009D613C">
          <w:rPr>
            <w:rFonts w:ascii="Calibri Light" w:hAnsi="Calibri Light" w:cs="Calibri Light"/>
            <w:noProof/>
          </w:rPr>
          <w:t>6</w:t>
        </w:r>
        <w:r w:rsidRPr="00F93EE2">
          <w:rPr>
            <w:rFonts w:ascii="Calibri Light" w:hAnsi="Calibri Light" w:cs="Calibri Light"/>
          </w:rPr>
          <w:fldChar w:fldCharType="end"/>
        </w:r>
      </w:p>
    </w:sdtContent>
  </w:sdt>
  <w:p w14:paraId="30C2AE58" w14:textId="77777777" w:rsidR="00F93EE2" w:rsidRDefault="00F93E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5641273"/>
      <w:docPartObj>
        <w:docPartGallery w:val="Page Numbers (Bottom of Page)"/>
        <w:docPartUnique/>
      </w:docPartObj>
    </w:sdtPr>
    <w:sdtEndPr/>
    <w:sdtContent>
      <w:p w14:paraId="52519347" w14:textId="3AC4A92B" w:rsidR="00F93EE2" w:rsidRDefault="00F93EE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13C">
          <w:rPr>
            <w:noProof/>
          </w:rPr>
          <w:t>1</w:t>
        </w:r>
        <w:r>
          <w:fldChar w:fldCharType="end"/>
        </w:r>
      </w:p>
    </w:sdtContent>
  </w:sdt>
  <w:p w14:paraId="1E8BE023" w14:textId="77777777" w:rsidR="00F93EE2" w:rsidRDefault="00F93E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9892DA" w14:textId="77777777" w:rsidR="001868CC" w:rsidRDefault="001868CC">
      <w:r>
        <w:separator/>
      </w:r>
    </w:p>
  </w:footnote>
  <w:footnote w:type="continuationSeparator" w:id="0">
    <w:p w14:paraId="1A66E8F4" w14:textId="77777777" w:rsidR="001868CC" w:rsidRDefault="00186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BD8F8" w14:textId="77777777" w:rsidR="00D7768C" w:rsidRDefault="00EA0AF4" w:rsidP="00EA0AF4">
    <w:pPr>
      <w:pStyle w:val="En-tte"/>
      <w:tabs>
        <w:tab w:val="clear" w:pos="4536"/>
        <w:tab w:val="clear" w:pos="9072"/>
        <w:tab w:val="left" w:pos="1485"/>
      </w:tabs>
    </w:pPr>
    <w:r>
      <w:tab/>
    </w:r>
    <w:r w:rsidRPr="00434348">
      <w:rPr>
        <w:rFonts w:cstheme="majorHAnsi"/>
        <w:noProof/>
      </w:rPr>
      <w:drawing>
        <wp:inline distT="0" distB="0" distL="0" distR="0" wp14:anchorId="7D2A76AB" wp14:editId="61178AC3">
          <wp:extent cx="5759450" cy="525733"/>
          <wp:effectExtent l="0" t="0" r="0" b="8255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57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9F5EA3" w14:textId="77777777" w:rsidR="00D7768C" w:rsidRDefault="00D77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EAE"/>
    <w:multiLevelType w:val="hybridMultilevel"/>
    <w:tmpl w:val="F3104C78"/>
    <w:lvl w:ilvl="0" w:tplc="DC6A5B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C380B"/>
    <w:multiLevelType w:val="hybridMultilevel"/>
    <w:tmpl w:val="5B7C003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93FD6"/>
    <w:multiLevelType w:val="hybridMultilevel"/>
    <w:tmpl w:val="B316FEE4"/>
    <w:lvl w:ilvl="0" w:tplc="11D42E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F0C18"/>
    <w:multiLevelType w:val="hybridMultilevel"/>
    <w:tmpl w:val="CDC486B4"/>
    <w:lvl w:ilvl="0" w:tplc="AC8293A6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7B"/>
    <w:rsid w:val="00000A68"/>
    <w:rsid w:val="00016BE5"/>
    <w:rsid w:val="000172DE"/>
    <w:rsid w:val="00025F22"/>
    <w:rsid w:val="000623C4"/>
    <w:rsid w:val="00063AEC"/>
    <w:rsid w:val="00064E91"/>
    <w:rsid w:val="000714F3"/>
    <w:rsid w:val="0007196F"/>
    <w:rsid w:val="0007512C"/>
    <w:rsid w:val="000752CF"/>
    <w:rsid w:val="000829DB"/>
    <w:rsid w:val="00083F60"/>
    <w:rsid w:val="000879EC"/>
    <w:rsid w:val="00093124"/>
    <w:rsid w:val="000B0946"/>
    <w:rsid w:val="000B59BC"/>
    <w:rsid w:val="000C6A7B"/>
    <w:rsid w:val="000D0DFB"/>
    <w:rsid w:val="000D2F2E"/>
    <w:rsid w:val="000F3A1D"/>
    <w:rsid w:val="000F5CE8"/>
    <w:rsid w:val="000F732D"/>
    <w:rsid w:val="001045AB"/>
    <w:rsid w:val="00126C12"/>
    <w:rsid w:val="001374D7"/>
    <w:rsid w:val="001473A6"/>
    <w:rsid w:val="001575B9"/>
    <w:rsid w:val="00162B87"/>
    <w:rsid w:val="0017252E"/>
    <w:rsid w:val="0017422F"/>
    <w:rsid w:val="00176478"/>
    <w:rsid w:val="001868CC"/>
    <w:rsid w:val="001951E4"/>
    <w:rsid w:val="00195E6C"/>
    <w:rsid w:val="001A5377"/>
    <w:rsid w:val="001B38B3"/>
    <w:rsid w:val="001C1A7A"/>
    <w:rsid w:val="001C3FFC"/>
    <w:rsid w:val="001C5BAA"/>
    <w:rsid w:val="001C6AEC"/>
    <w:rsid w:val="001D6DD5"/>
    <w:rsid w:val="001E1A92"/>
    <w:rsid w:val="002009D9"/>
    <w:rsid w:val="00207186"/>
    <w:rsid w:val="00214AEC"/>
    <w:rsid w:val="002207BB"/>
    <w:rsid w:val="002348D6"/>
    <w:rsid w:val="002371E7"/>
    <w:rsid w:val="00237B06"/>
    <w:rsid w:val="00247379"/>
    <w:rsid w:val="00260523"/>
    <w:rsid w:val="002769F9"/>
    <w:rsid w:val="0028313B"/>
    <w:rsid w:val="0028608A"/>
    <w:rsid w:val="00293907"/>
    <w:rsid w:val="00294B61"/>
    <w:rsid w:val="002B3678"/>
    <w:rsid w:val="002B654C"/>
    <w:rsid w:val="002B6558"/>
    <w:rsid w:val="002B68E8"/>
    <w:rsid w:val="002D2EE3"/>
    <w:rsid w:val="002D31E0"/>
    <w:rsid w:val="00303C63"/>
    <w:rsid w:val="00304439"/>
    <w:rsid w:val="0031735F"/>
    <w:rsid w:val="00320D2B"/>
    <w:rsid w:val="00322E99"/>
    <w:rsid w:val="003253A0"/>
    <w:rsid w:val="0033168D"/>
    <w:rsid w:val="00334CDF"/>
    <w:rsid w:val="00336123"/>
    <w:rsid w:val="00344742"/>
    <w:rsid w:val="00346971"/>
    <w:rsid w:val="0036333D"/>
    <w:rsid w:val="00365F3D"/>
    <w:rsid w:val="003712A2"/>
    <w:rsid w:val="00381BA5"/>
    <w:rsid w:val="0038402E"/>
    <w:rsid w:val="003972E2"/>
    <w:rsid w:val="003A0E41"/>
    <w:rsid w:val="003B290A"/>
    <w:rsid w:val="003B69DC"/>
    <w:rsid w:val="003C1408"/>
    <w:rsid w:val="003E7F8A"/>
    <w:rsid w:val="003F0ED0"/>
    <w:rsid w:val="003F7CC7"/>
    <w:rsid w:val="00412C57"/>
    <w:rsid w:val="0043126C"/>
    <w:rsid w:val="00434C73"/>
    <w:rsid w:val="0044271A"/>
    <w:rsid w:val="00444657"/>
    <w:rsid w:val="004465D0"/>
    <w:rsid w:val="00452B26"/>
    <w:rsid w:val="00474222"/>
    <w:rsid w:val="00477449"/>
    <w:rsid w:val="004821ED"/>
    <w:rsid w:val="004876B5"/>
    <w:rsid w:val="00490960"/>
    <w:rsid w:val="00494449"/>
    <w:rsid w:val="004A1766"/>
    <w:rsid w:val="004A35FF"/>
    <w:rsid w:val="004A6A8F"/>
    <w:rsid w:val="004D52DF"/>
    <w:rsid w:val="004D654A"/>
    <w:rsid w:val="004D6A65"/>
    <w:rsid w:val="004F7674"/>
    <w:rsid w:val="00520B22"/>
    <w:rsid w:val="00522DB1"/>
    <w:rsid w:val="00524E9E"/>
    <w:rsid w:val="005256F0"/>
    <w:rsid w:val="00527EBB"/>
    <w:rsid w:val="00531D7A"/>
    <w:rsid w:val="0053620F"/>
    <w:rsid w:val="00536327"/>
    <w:rsid w:val="0055080B"/>
    <w:rsid w:val="005560FF"/>
    <w:rsid w:val="00560F4B"/>
    <w:rsid w:val="00562477"/>
    <w:rsid w:val="005636CC"/>
    <w:rsid w:val="00566611"/>
    <w:rsid w:val="00567BC0"/>
    <w:rsid w:val="00567EC6"/>
    <w:rsid w:val="0057355E"/>
    <w:rsid w:val="00575930"/>
    <w:rsid w:val="005861E1"/>
    <w:rsid w:val="00586451"/>
    <w:rsid w:val="0058790A"/>
    <w:rsid w:val="0059604F"/>
    <w:rsid w:val="005A0182"/>
    <w:rsid w:val="005A0717"/>
    <w:rsid w:val="005A311C"/>
    <w:rsid w:val="005A7B41"/>
    <w:rsid w:val="005B1898"/>
    <w:rsid w:val="005B3D7A"/>
    <w:rsid w:val="005D5C5B"/>
    <w:rsid w:val="005D6CE1"/>
    <w:rsid w:val="005F4893"/>
    <w:rsid w:val="005F5207"/>
    <w:rsid w:val="005F56E5"/>
    <w:rsid w:val="00603FE9"/>
    <w:rsid w:val="00607344"/>
    <w:rsid w:val="00617176"/>
    <w:rsid w:val="00617846"/>
    <w:rsid w:val="00627126"/>
    <w:rsid w:val="00630074"/>
    <w:rsid w:val="0063456B"/>
    <w:rsid w:val="00640C2D"/>
    <w:rsid w:val="0064686D"/>
    <w:rsid w:val="00652588"/>
    <w:rsid w:val="0065345C"/>
    <w:rsid w:val="00672FB2"/>
    <w:rsid w:val="006809A3"/>
    <w:rsid w:val="00682F80"/>
    <w:rsid w:val="006845B5"/>
    <w:rsid w:val="0069056F"/>
    <w:rsid w:val="00697F75"/>
    <w:rsid w:val="006A67DE"/>
    <w:rsid w:val="006B15AF"/>
    <w:rsid w:val="006E2725"/>
    <w:rsid w:val="006E3C31"/>
    <w:rsid w:val="006F4092"/>
    <w:rsid w:val="00702147"/>
    <w:rsid w:val="007033D6"/>
    <w:rsid w:val="00705346"/>
    <w:rsid w:val="00710795"/>
    <w:rsid w:val="00712CC1"/>
    <w:rsid w:val="0071554A"/>
    <w:rsid w:val="0073340A"/>
    <w:rsid w:val="00735DEF"/>
    <w:rsid w:val="0074696B"/>
    <w:rsid w:val="00755D38"/>
    <w:rsid w:val="0075645B"/>
    <w:rsid w:val="00766C26"/>
    <w:rsid w:val="007717E9"/>
    <w:rsid w:val="00776358"/>
    <w:rsid w:val="00787EAD"/>
    <w:rsid w:val="007A0406"/>
    <w:rsid w:val="007A78DB"/>
    <w:rsid w:val="007B1313"/>
    <w:rsid w:val="007D6476"/>
    <w:rsid w:val="007D7305"/>
    <w:rsid w:val="007D7A99"/>
    <w:rsid w:val="007E12C7"/>
    <w:rsid w:val="0081096B"/>
    <w:rsid w:val="00812ADF"/>
    <w:rsid w:val="008368AC"/>
    <w:rsid w:val="008612CF"/>
    <w:rsid w:val="0086586E"/>
    <w:rsid w:val="008739F1"/>
    <w:rsid w:val="0087424E"/>
    <w:rsid w:val="00875CD2"/>
    <w:rsid w:val="00875FD0"/>
    <w:rsid w:val="008838BD"/>
    <w:rsid w:val="008A65D5"/>
    <w:rsid w:val="008D2914"/>
    <w:rsid w:val="008D4200"/>
    <w:rsid w:val="008E1B95"/>
    <w:rsid w:val="008E30E1"/>
    <w:rsid w:val="0091390F"/>
    <w:rsid w:val="00917685"/>
    <w:rsid w:val="009207EA"/>
    <w:rsid w:val="009214BE"/>
    <w:rsid w:val="00922BC0"/>
    <w:rsid w:val="00925100"/>
    <w:rsid w:val="009331DB"/>
    <w:rsid w:val="00962010"/>
    <w:rsid w:val="00963049"/>
    <w:rsid w:val="00970CB0"/>
    <w:rsid w:val="009748EE"/>
    <w:rsid w:val="0098560D"/>
    <w:rsid w:val="00996D5C"/>
    <w:rsid w:val="009A00BF"/>
    <w:rsid w:val="009A4E99"/>
    <w:rsid w:val="009B13D7"/>
    <w:rsid w:val="009B6AA4"/>
    <w:rsid w:val="009D2EE3"/>
    <w:rsid w:val="009D613C"/>
    <w:rsid w:val="009F69BC"/>
    <w:rsid w:val="009F789A"/>
    <w:rsid w:val="00A05714"/>
    <w:rsid w:val="00A1569E"/>
    <w:rsid w:val="00A230BD"/>
    <w:rsid w:val="00A25C50"/>
    <w:rsid w:val="00A31C8D"/>
    <w:rsid w:val="00A560F7"/>
    <w:rsid w:val="00A66881"/>
    <w:rsid w:val="00A85F6A"/>
    <w:rsid w:val="00A864A1"/>
    <w:rsid w:val="00A95E26"/>
    <w:rsid w:val="00AB277D"/>
    <w:rsid w:val="00AB7147"/>
    <w:rsid w:val="00AC104D"/>
    <w:rsid w:val="00AC5ABF"/>
    <w:rsid w:val="00AC73A6"/>
    <w:rsid w:val="00AD4C89"/>
    <w:rsid w:val="00AF468B"/>
    <w:rsid w:val="00B00BBB"/>
    <w:rsid w:val="00B0227E"/>
    <w:rsid w:val="00B06DE6"/>
    <w:rsid w:val="00B10FAB"/>
    <w:rsid w:val="00B12BA9"/>
    <w:rsid w:val="00B20F38"/>
    <w:rsid w:val="00B21E9E"/>
    <w:rsid w:val="00B2400F"/>
    <w:rsid w:val="00B52263"/>
    <w:rsid w:val="00B57871"/>
    <w:rsid w:val="00B62E0E"/>
    <w:rsid w:val="00B72E74"/>
    <w:rsid w:val="00B76A95"/>
    <w:rsid w:val="00B84403"/>
    <w:rsid w:val="00B864C2"/>
    <w:rsid w:val="00B90CC1"/>
    <w:rsid w:val="00BA0E1F"/>
    <w:rsid w:val="00BA38E9"/>
    <w:rsid w:val="00BB3B42"/>
    <w:rsid w:val="00BB5467"/>
    <w:rsid w:val="00BC4438"/>
    <w:rsid w:val="00BC55D9"/>
    <w:rsid w:val="00BD0CFF"/>
    <w:rsid w:val="00BF4175"/>
    <w:rsid w:val="00BF4453"/>
    <w:rsid w:val="00BF5A03"/>
    <w:rsid w:val="00BF632E"/>
    <w:rsid w:val="00C023E2"/>
    <w:rsid w:val="00C15B48"/>
    <w:rsid w:val="00C20D9B"/>
    <w:rsid w:val="00C213B0"/>
    <w:rsid w:val="00C246F1"/>
    <w:rsid w:val="00C41016"/>
    <w:rsid w:val="00C477E9"/>
    <w:rsid w:val="00C47F08"/>
    <w:rsid w:val="00C911E2"/>
    <w:rsid w:val="00C92035"/>
    <w:rsid w:val="00C97308"/>
    <w:rsid w:val="00C97FB0"/>
    <w:rsid w:val="00CD1B2F"/>
    <w:rsid w:val="00D00EBD"/>
    <w:rsid w:val="00D20DA6"/>
    <w:rsid w:val="00D41536"/>
    <w:rsid w:val="00D43214"/>
    <w:rsid w:val="00D46762"/>
    <w:rsid w:val="00D558B0"/>
    <w:rsid w:val="00D56447"/>
    <w:rsid w:val="00D7768C"/>
    <w:rsid w:val="00D77F0B"/>
    <w:rsid w:val="00D82EA7"/>
    <w:rsid w:val="00D92608"/>
    <w:rsid w:val="00DA38F1"/>
    <w:rsid w:val="00DB352B"/>
    <w:rsid w:val="00DC7EF0"/>
    <w:rsid w:val="00DD27BD"/>
    <w:rsid w:val="00DF2CD3"/>
    <w:rsid w:val="00DF5B49"/>
    <w:rsid w:val="00E06866"/>
    <w:rsid w:val="00E06A8C"/>
    <w:rsid w:val="00E1312E"/>
    <w:rsid w:val="00E142D4"/>
    <w:rsid w:val="00E210E0"/>
    <w:rsid w:val="00E24362"/>
    <w:rsid w:val="00E27B38"/>
    <w:rsid w:val="00E33DB4"/>
    <w:rsid w:val="00E4088E"/>
    <w:rsid w:val="00E514D0"/>
    <w:rsid w:val="00E54E0C"/>
    <w:rsid w:val="00E94428"/>
    <w:rsid w:val="00EA0AF4"/>
    <w:rsid w:val="00EA153E"/>
    <w:rsid w:val="00EB08DD"/>
    <w:rsid w:val="00EB10AD"/>
    <w:rsid w:val="00EB7CA1"/>
    <w:rsid w:val="00ED46C6"/>
    <w:rsid w:val="00EE1627"/>
    <w:rsid w:val="00EE5A88"/>
    <w:rsid w:val="00EE7257"/>
    <w:rsid w:val="00EF3B49"/>
    <w:rsid w:val="00EF4C7B"/>
    <w:rsid w:val="00EF7432"/>
    <w:rsid w:val="00F076FE"/>
    <w:rsid w:val="00F231C5"/>
    <w:rsid w:val="00F26471"/>
    <w:rsid w:val="00F41D45"/>
    <w:rsid w:val="00F50A2B"/>
    <w:rsid w:val="00F513C3"/>
    <w:rsid w:val="00F52C3E"/>
    <w:rsid w:val="00F577D9"/>
    <w:rsid w:val="00F60C92"/>
    <w:rsid w:val="00F615A9"/>
    <w:rsid w:val="00F64979"/>
    <w:rsid w:val="00F71464"/>
    <w:rsid w:val="00F731C8"/>
    <w:rsid w:val="00F745F6"/>
    <w:rsid w:val="00F93EE2"/>
    <w:rsid w:val="00FA11C4"/>
    <w:rsid w:val="00FA1357"/>
    <w:rsid w:val="00FA4794"/>
    <w:rsid w:val="00FA493E"/>
    <w:rsid w:val="00FB3B73"/>
    <w:rsid w:val="00FD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/>
    <o:shapelayout v:ext="edit">
      <o:idmap v:ext="edit" data="1"/>
    </o:shapelayout>
  </w:shapeDefaults>
  <w:decimalSymbol w:val=","/>
  <w:listSeparator w:val=";"/>
  <w14:docId w14:val="4A228CC3"/>
  <w15:docId w15:val="{410CF384-AA45-4581-8810-8854A821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B26"/>
    <w:pPr>
      <w:spacing w:before="240"/>
    </w:pPr>
    <w:rPr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9"/>
    <w:qFormat/>
    <w:rsid w:val="0087424E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uiPriority w:val="99"/>
    <w:semiHidden/>
    <w:locked/>
    <w:rsid w:val="0087424E"/>
    <w:rPr>
      <w:rFonts w:ascii="Calibri" w:hAnsi="Calibri" w:cs="Times New Roman"/>
      <w:i/>
      <w:iCs/>
      <w:sz w:val="24"/>
      <w:szCs w:val="24"/>
      <w:lang w:val="fr-FR" w:eastAsia="fr-FR" w:bidi="ar-SA"/>
    </w:rPr>
  </w:style>
  <w:style w:type="paragraph" w:styleId="En-tte">
    <w:name w:val="header"/>
    <w:aliases w:val="En-tête1,E.e"/>
    <w:basedOn w:val="Normal"/>
    <w:link w:val="En-tt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"/>
    <w:basedOn w:val="Policepardfaut"/>
    <w:link w:val="En-tte"/>
    <w:uiPriority w:val="99"/>
    <w:semiHidden/>
    <w:locked/>
    <w:rsid w:val="0087424E"/>
    <w:rPr>
      <w:rFonts w:cs="Times New Roman"/>
      <w:lang w:val="fr-FR" w:eastAsia="fr-FR" w:bidi="ar-SA"/>
    </w:rPr>
  </w:style>
  <w:style w:type="paragraph" w:styleId="Pieddepage">
    <w:name w:val="footer"/>
    <w:basedOn w:val="Normal"/>
    <w:link w:val="PieddepageCar"/>
    <w:uiPriority w:val="99"/>
    <w:rsid w:val="0087424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7424E"/>
    <w:rPr>
      <w:rFonts w:cs="Times New Roman"/>
      <w:lang w:val="fr-FR" w:eastAsia="fr-FR" w:bidi="ar-SA"/>
    </w:rPr>
  </w:style>
  <w:style w:type="character" w:styleId="Numrodepage">
    <w:name w:val="page number"/>
    <w:basedOn w:val="Policepardfaut"/>
    <w:uiPriority w:val="99"/>
    <w:rsid w:val="0087424E"/>
    <w:rPr>
      <w:rFonts w:cs="Times New Roman"/>
    </w:rPr>
  </w:style>
  <w:style w:type="paragraph" w:customStyle="1" w:styleId="Titre1">
    <w:name w:val="Titre1"/>
    <w:basedOn w:val="Normal"/>
    <w:uiPriority w:val="99"/>
    <w:rsid w:val="0031735F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table" w:styleId="Grilledutableau">
    <w:name w:val="Table Grid"/>
    <w:basedOn w:val="TableauNormal"/>
    <w:uiPriority w:val="39"/>
    <w:rsid w:val="00E33D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00B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00BF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locked/>
    <w:rsid w:val="00EA0A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EA0AF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styleId="Accentuation">
    <w:name w:val="Emphasis"/>
    <w:basedOn w:val="Policepardfaut"/>
    <w:qFormat/>
    <w:locked/>
    <w:rsid w:val="00EA0AF4"/>
    <w:rPr>
      <w:i/>
      <w:iCs/>
    </w:rPr>
  </w:style>
  <w:style w:type="character" w:styleId="lev">
    <w:name w:val="Strong"/>
    <w:basedOn w:val="Policepardfaut"/>
    <w:uiPriority w:val="22"/>
    <w:qFormat/>
    <w:locked/>
    <w:rsid w:val="00EA0AF4"/>
    <w:rPr>
      <w:b/>
      <w:bCs/>
    </w:rPr>
  </w:style>
  <w:style w:type="paragraph" w:styleId="Titre">
    <w:name w:val="Title"/>
    <w:basedOn w:val="Normal"/>
    <w:next w:val="Normal"/>
    <w:link w:val="TitreCar"/>
    <w:qFormat/>
    <w:locked/>
    <w:rsid w:val="009F789A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9F78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Marquedecommentaire">
    <w:name w:val="annotation reference"/>
    <w:basedOn w:val="Policepardfaut"/>
    <w:uiPriority w:val="99"/>
    <w:semiHidden/>
    <w:unhideWhenUsed/>
    <w:rsid w:val="00AD4C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4C89"/>
  </w:style>
  <w:style w:type="character" w:customStyle="1" w:styleId="CommentaireCar">
    <w:name w:val="Commentaire Car"/>
    <w:basedOn w:val="Policepardfaut"/>
    <w:link w:val="Commentaire"/>
    <w:uiPriority w:val="99"/>
    <w:semiHidden/>
    <w:rsid w:val="00AD4C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C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C89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917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F91AC-61C1-483F-9F70-F033C95F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441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REPONSE</vt:lpstr>
    </vt:vector>
  </TitlesOfParts>
  <Company>UNEDIC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REPONSE</dc:title>
  <dc:creator>C481138</dc:creator>
  <cp:lastModifiedBy>RATHIER SOLENE</cp:lastModifiedBy>
  <cp:revision>2</cp:revision>
  <cp:lastPrinted>2014-04-28T07:41:00Z</cp:lastPrinted>
  <dcterms:created xsi:type="dcterms:W3CDTF">2025-08-04T12:56:00Z</dcterms:created>
  <dcterms:modified xsi:type="dcterms:W3CDTF">2025-08-04T12:56:00Z</dcterms:modified>
</cp:coreProperties>
</file>